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6E3DA" w14:textId="77777777" w:rsidR="005716A7" w:rsidRPr="00797AA8" w:rsidRDefault="005716A7" w:rsidP="00797AA8">
      <w:pPr>
        <w:pStyle w:val="Coverpageannexnumber"/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/>
        </w:rPr>
        <w:t>ANEXO V</w:t>
      </w:r>
    </w:p>
    <w:p w14:paraId="06FC02C1" w14:textId="77777777" w:rsidR="005716A7" w:rsidRPr="004602B3" w:rsidRDefault="005716A7" w:rsidP="004602B3">
      <w:pPr>
        <w:pStyle w:val="Coverpageannexreftitle"/>
        <w:rPr>
          <w:b/>
          <w:bCs/>
        </w:rPr>
      </w:pPr>
      <w:r>
        <w:rPr>
          <w:b/>
        </w:rPr>
        <w:t>REFERIDO NO ARTIGO 2.3</w:t>
      </w:r>
    </w:p>
    <w:p w14:paraId="31026732" w14:textId="25454823" w:rsidR="005716A7" w:rsidRPr="004602B3" w:rsidRDefault="005716A7" w:rsidP="004602B3">
      <w:pPr>
        <w:pStyle w:val="Coverpageannexreftitle"/>
        <w:rPr>
          <w:b/>
          <w:bCs/>
        </w:rPr>
      </w:pPr>
      <w:r>
        <w:rPr>
          <w:b/>
        </w:rPr>
        <w:t>CRONOGRAMA DE COMPROMISSOS TARIFÁRIOS SOBRE BENS</w:t>
      </w:r>
    </w:p>
    <w:p w14:paraId="0E60B1E0" w14:textId="1F18608B" w:rsidR="004602B3" w:rsidRDefault="005716A7" w:rsidP="004602B3">
      <w:pPr>
        <w:pStyle w:val="Coverpageannexreftitle"/>
        <w:rPr>
          <w:b/>
          <w:bCs/>
        </w:rPr>
      </w:pPr>
      <w:r>
        <w:rPr>
          <w:b/>
        </w:rPr>
        <w:t xml:space="preserve">COMPROMISSOS DA SUÍÇA EM RELAÇÃO A BENS </w:t>
      </w:r>
    </w:p>
    <w:p w14:paraId="1132463F" w14:textId="250D6822" w:rsidR="005716A7" w:rsidRPr="004602B3" w:rsidRDefault="005716A7" w:rsidP="004602B3">
      <w:pPr>
        <w:pStyle w:val="Coverpageannexreftitle"/>
        <w:rPr>
          <w:b/>
          <w:bCs/>
        </w:rPr>
      </w:pPr>
      <w:r>
        <w:rPr>
          <w:b/>
        </w:rPr>
        <w:t>ORIGINÁRIOS DO MERCOSUL</w:t>
      </w:r>
    </w:p>
    <w:p w14:paraId="50BD8639" w14:textId="2E94A9D4" w:rsidR="004602B3" w:rsidRDefault="004602B3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1844007C" w14:textId="77777777" w:rsidR="005716A7" w:rsidRPr="006A76EF" w:rsidRDefault="005716A7" w:rsidP="005716A7">
      <w:pPr>
        <w:widowControl w:val="0"/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03D3600E" w14:textId="77777777" w:rsidR="004602B3" w:rsidRPr="006A76EF" w:rsidRDefault="004602B3" w:rsidP="005716A7">
      <w:pPr>
        <w:widowControl w:val="0"/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  <w:sectPr w:rsidR="004602B3" w:rsidRPr="006A76EF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3C840D1" w14:textId="77777777" w:rsidR="005716A7" w:rsidRPr="00FF384F" w:rsidRDefault="005716A7" w:rsidP="00FF384F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lastRenderedPageBreak/>
        <w:t>ANEXO V</w:t>
      </w:r>
    </w:p>
    <w:p w14:paraId="7B92E786" w14:textId="77777777" w:rsidR="005716A7" w:rsidRPr="00FF384F" w:rsidRDefault="005716A7" w:rsidP="00FF384F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REFERIDO NO ARTIGO 2.3</w:t>
      </w:r>
    </w:p>
    <w:p w14:paraId="300535C5" w14:textId="7D10E339" w:rsidR="005716A7" w:rsidRPr="00FF384F" w:rsidRDefault="005716A7" w:rsidP="00FF384F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CRONOGRAMA DE COMPROMISSOS TARIFÁRIOS SOBRE BENS</w:t>
      </w:r>
    </w:p>
    <w:p w14:paraId="129AC34C" w14:textId="0BEA08F5" w:rsidR="00FF384F" w:rsidRDefault="005716A7" w:rsidP="00FF384F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COMPROMISSOS DA SUÍÇA EM RELAÇÃO A BENS</w:t>
      </w:r>
    </w:p>
    <w:p w14:paraId="0E5F8247" w14:textId="6FA200F2" w:rsidR="00FF384F" w:rsidRPr="00FF384F" w:rsidRDefault="005716A7" w:rsidP="000E1E28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 xml:space="preserve">ORIGINÁRIOS DO MERCOSUL </w:t>
      </w:r>
    </w:p>
    <w:p w14:paraId="74BD17DC" w14:textId="77777777" w:rsidR="005716A7" w:rsidRPr="00E04A08" w:rsidRDefault="005716A7" w:rsidP="00E04A08">
      <w:pPr>
        <w:pStyle w:val="FTAarticlenumber"/>
        <w:rPr>
          <w:rFonts w:cs="Times New Roman"/>
          <w:szCs w:val="24"/>
        </w:rPr>
      </w:pPr>
      <w:r>
        <w:t>Artigo 1</w:t>
      </w:r>
    </w:p>
    <w:p w14:paraId="35F047DD" w14:textId="77777777" w:rsidR="005716A7" w:rsidRPr="00EC09C1" w:rsidRDefault="005716A7" w:rsidP="00EC09C1">
      <w:pPr>
        <w:pStyle w:val="FTAarticletitle"/>
        <w:rPr>
          <w:rFonts w:cs="Times New Roman"/>
          <w:bCs/>
          <w:iCs/>
          <w:szCs w:val="24"/>
        </w:rPr>
      </w:pPr>
      <w:r>
        <w:t>Disposições Gerais</w:t>
      </w:r>
    </w:p>
    <w:p w14:paraId="56DBB159" w14:textId="6BADD368" w:rsidR="005716A7" w:rsidRPr="001101A3" w:rsidRDefault="005716A7" w:rsidP="000E1E28">
      <w:pPr>
        <w:pStyle w:val="FTAlisttext"/>
        <w:numPr>
          <w:ilvl w:val="0"/>
          <w:numId w:val="2"/>
        </w:numPr>
        <w:ind w:left="0" w:firstLine="0"/>
      </w:pPr>
      <w:r>
        <w:t xml:space="preserve">O presente </w:t>
      </w:r>
      <w:r w:rsidR="00F767FB">
        <w:t xml:space="preserve">Anexo </w:t>
      </w:r>
      <w:r>
        <w:t xml:space="preserve">especifica as obrigações da Suíça </w:t>
      </w:r>
      <w:r w:rsidR="00F767FB">
        <w:t>com relação</w:t>
      </w:r>
      <w:r>
        <w:t xml:space="preserve"> à aplicação de direitos aduaneiros sobre as importações. </w:t>
      </w:r>
      <w:r w:rsidR="00477A3E">
        <w:t xml:space="preserve"> </w:t>
      </w:r>
    </w:p>
    <w:p w14:paraId="08112D95" w14:textId="6757793E" w:rsidR="005716A7" w:rsidRPr="001101A3" w:rsidRDefault="005716A7" w:rsidP="000E1E28">
      <w:pPr>
        <w:pStyle w:val="FTAlisttext"/>
        <w:numPr>
          <w:ilvl w:val="0"/>
          <w:numId w:val="2"/>
        </w:numPr>
        <w:ind w:left="0" w:firstLine="0"/>
      </w:pPr>
      <w:r>
        <w:t>Para efeitos do Acordo, a Suíça aplicará seu</w:t>
      </w:r>
      <w:r w:rsidR="00D94B31">
        <w:t>s</w:t>
      </w:r>
      <w:r>
        <w:t xml:space="preserve"> respe</w:t>
      </w:r>
      <w:r w:rsidR="00321E09">
        <w:t>c</w:t>
      </w:r>
      <w:r>
        <w:t>tivo</w:t>
      </w:r>
      <w:r w:rsidR="00D94B31">
        <w:t>s</w:t>
      </w:r>
      <w:r>
        <w:t xml:space="preserve"> sistema</w:t>
      </w:r>
      <w:r w:rsidR="00D94B31">
        <w:t>s</w:t>
      </w:r>
      <w:r>
        <w:t xml:space="preserve"> de classificação aduaneira para bens </w:t>
      </w:r>
      <w:r w:rsidR="00F767FB">
        <w:t>importados</w:t>
      </w:r>
      <w:r>
        <w:t xml:space="preserve">, ao nível de oito dígitos, que se basearão no SH </w:t>
      </w:r>
      <w:r w:rsidR="00ED6F2A">
        <w:t xml:space="preserve">em </w:t>
      </w:r>
      <w:r>
        <w:t>sua versão de 2022 ou em qualquer alteração posterior aprovada pelas Partes.</w:t>
      </w:r>
    </w:p>
    <w:p w14:paraId="43576C8E" w14:textId="3CBFBC98" w:rsidR="005716A7" w:rsidRPr="001101A3" w:rsidRDefault="005716A7" w:rsidP="000E1E28">
      <w:pPr>
        <w:pStyle w:val="FTAlisttext"/>
        <w:numPr>
          <w:ilvl w:val="0"/>
          <w:numId w:val="2"/>
        </w:numPr>
        <w:ind w:left="0" w:firstLine="0"/>
      </w:pPr>
      <w:r>
        <w:t xml:space="preserve">A Suíça reduzirá ou eliminará os direitos aduaneiros sobre as importações de bens originários do MERCOSUL, de acordo com o </w:t>
      </w:r>
      <w:r w:rsidR="00ED6F2A">
        <w:t xml:space="preserve">cronograma </w:t>
      </w:r>
      <w:r>
        <w:t xml:space="preserve">de compromissos tarifários estabelecido no presente </w:t>
      </w:r>
      <w:r w:rsidR="00ED6F2A">
        <w:t>A</w:t>
      </w:r>
      <w:r>
        <w:t>nexo.</w:t>
      </w:r>
    </w:p>
    <w:p w14:paraId="051F57E7" w14:textId="02A32DB3" w:rsidR="005716A7" w:rsidRPr="001101A3" w:rsidRDefault="005716A7" w:rsidP="00882838">
      <w:pPr>
        <w:pStyle w:val="FTAlisttext"/>
        <w:numPr>
          <w:ilvl w:val="0"/>
          <w:numId w:val="2"/>
        </w:numPr>
        <w:ind w:left="0" w:hanging="11"/>
      </w:pPr>
      <w:r>
        <w:t xml:space="preserve">No momento da importação, prevalecerá o </w:t>
      </w:r>
      <w:r w:rsidR="00EA7E04">
        <w:t>menor entre a tarifa NMF aplicada e a tarifa preferencial prevista neste Anexo</w:t>
      </w:r>
      <w:r>
        <w:t xml:space="preserve">. </w:t>
      </w:r>
    </w:p>
    <w:p w14:paraId="1508BAC5" w14:textId="7FF12CDA" w:rsidR="005716A7" w:rsidRPr="001101A3" w:rsidRDefault="005716A7" w:rsidP="000E1E28">
      <w:pPr>
        <w:pStyle w:val="FTAlisttext"/>
        <w:numPr>
          <w:ilvl w:val="0"/>
          <w:numId w:val="2"/>
        </w:numPr>
        <w:ind w:left="0" w:firstLine="0"/>
      </w:pPr>
      <w:r>
        <w:t xml:space="preserve">Para efeitos </w:t>
      </w:r>
      <w:r w:rsidR="00ED6F2A">
        <w:t xml:space="preserve">das cotas </w:t>
      </w:r>
      <w:r>
        <w:t>tarifárias bilaterais (TRQ) estabelecid</w:t>
      </w:r>
      <w:r w:rsidR="00ED6F2A">
        <w:t>a</w:t>
      </w:r>
      <w:r>
        <w:t xml:space="preserve">s no presente </w:t>
      </w:r>
      <w:r w:rsidR="00ED6F2A">
        <w:t>Anexo</w:t>
      </w:r>
      <w:r>
        <w:t>, se a entrada em vigor do Acordo corresponder a uma data posterior a 1</w:t>
      </w:r>
      <w:r w:rsidR="00ED6F2A">
        <w:t xml:space="preserve">º </w:t>
      </w:r>
      <w:r>
        <w:t xml:space="preserve"> de janeiro e anterior a 31 de dezembro, a quantidade </w:t>
      </w:r>
      <w:proofErr w:type="spellStart"/>
      <w:r w:rsidR="00ED6F2A">
        <w:t>intra</w:t>
      </w:r>
      <w:r w:rsidR="006A76EF">
        <w:t>c</w:t>
      </w:r>
      <w:r w:rsidR="00ED6F2A">
        <w:t>ota</w:t>
      </w:r>
      <w:proofErr w:type="spellEnd"/>
      <w:r w:rsidR="00ED6F2A">
        <w:t xml:space="preserve"> </w:t>
      </w:r>
      <w:r>
        <w:t xml:space="preserve">será </w:t>
      </w:r>
      <w:r w:rsidR="00ED6F2A">
        <w:t xml:space="preserve">calculada </w:t>
      </w:r>
      <w:r>
        <w:t xml:space="preserve">proporcionalmente </w:t>
      </w:r>
      <w:r w:rsidR="00ED6F2A">
        <w:t xml:space="preserve">para o </w:t>
      </w:r>
      <w:r>
        <w:t>restante d</w:t>
      </w:r>
      <w:r w:rsidR="00ED6F2A">
        <w:t>esse</w:t>
      </w:r>
      <w:r>
        <w:t xml:space="preserve"> ano civil. </w:t>
      </w:r>
      <w:r w:rsidR="00ED6F2A">
        <w:t>A partir de então</w:t>
      </w:r>
      <w:r>
        <w:t xml:space="preserve">, </w:t>
      </w:r>
      <w:r w:rsidR="00ED6F2A">
        <w:t xml:space="preserve">a Suíça </w:t>
      </w:r>
      <w:r>
        <w:t xml:space="preserve">disponibilizará </w:t>
      </w:r>
      <w:r w:rsidR="00ED6F2A">
        <w:t xml:space="preserve">aos requerentes de cota </w:t>
      </w:r>
      <w:r>
        <w:t xml:space="preserve">a totalidade da </w:t>
      </w:r>
      <w:r w:rsidR="00ED6F2A">
        <w:t xml:space="preserve">cota </w:t>
      </w:r>
      <w:r>
        <w:t xml:space="preserve">anual estabelecida de acordo com o </w:t>
      </w:r>
      <w:r w:rsidR="00ED6F2A">
        <w:t xml:space="preserve">cronograma </w:t>
      </w:r>
      <w:r>
        <w:t xml:space="preserve">de compromissos tarifários estabelecido no presente </w:t>
      </w:r>
      <w:r w:rsidR="00ED6F2A">
        <w:t xml:space="preserve">Anexo </w:t>
      </w:r>
      <w:r>
        <w:t xml:space="preserve">ao longo do ano civil. </w:t>
      </w:r>
    </w:p>
    <w:p w14:paraId="794F136E" w14:textId="77777777" w:rsidR="005716A7" w:rsidRPr="00EC09C1" w:rsidRDefault="005716A7" w:rsidP="00EC09C1">
      <w:pPr>
        <w:pStyle w:val="FTAarticlenumber"/>
        <w:rPr>
          <w:rFonts w:cs="Times New Roman"/>
          <w:szCs w:val="24"/>
        </w:rPr>
      </w:pPr>
      <w:r>
        <w:t>Artigo 2</w:t>
      </w:r>
    </w:p>
    <w:p w14:paraId="240BA009" w14:textId="77777777" w:rsidR="005716A7" w:rsidRPr="00EC09C1" w:rsidRDefault="005716A7" w:rsidP="00EC09C1">
      <w:pPr>
        <w:pStyle w:val="FTAarticletitle"/>
        <w:rPr>
          <w:rFonts w:cs="Times New Roman"/>
          <w:bCs/>
          <w:iCs/>
          <w:szCs w:val="24"/>
        </w:rPr>
      </w:pPr>
      <w:r>
        <w:t>Disposições específicas</w:t>
      </w:r>
    </w:p>
    <w:p w14:paraId="4B545EA1" w14:textId="1D493DC1" w:rsidR="005716A7" w:rsidRPr="00F30F5A" w:rsidRDefault="005716A7" w:rsidP="000E1E28">
      <w:pPr>
        <w:pStyle w:val="PargrafodaLista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Os seguintes termos e condições </w:t>
      </w:r>
      <w:r w:rsidR="00542982">
        <w:rPr>
          <w:rFonts w:ascii="Times New Roman" w:hAnsi="Times New Roman"/>
          <w:sz w:val="24"/>
        </w:rPr>
        <w:t>aplica</w:t>
      </w:r>
      <w:r w:rsidR="00D94B31">
        <w:rPr>
          <w:rFonts w:ascii="Times New Roman" w:hAnsi="Times New Roman"/>
          <w:sz w:val="24"/>
        </w:rPr>
        <w:t>m-se</w:t>
      </w:r>
      <w:r>
        <w:rPr>
          <w:rFonts w:ascii="Times New Roman" w:hAnsi="Times New Roman"/>
          <w:sz w:val="24"/>
        </w:rPr>
        <w:t xml:space="preserve"> às concessões tarifárias concedidas pela Suíça em conformidade com o presente </w:t>
      </w:r>
      <w:r w:rsidR="00542982">
        <w:rPr>
          <w:rFonts w:ascii="Times New Roman" w:hAnsi="Times New Roman"/>
          <w:sz w:val="24"/>
        </w:rPr>
        <w:t>Anexo</w:t>
      </w:r>
      <w:r>
        <w:rPr>
          <w:rFonts w:ascii="Times New Roman" w:hAnsi="Times New Roman"/>
          <w:sz w:val="24"/>
        </w:rPr>
        <w:t>:</w:t>
      </w:r>
    </w:p>
    <w:p w14:paraId="07BAAC00" w14:textId="45FDE978" w:rsidR="005716A7" w:rsidRPr="003442F2" w:rsidRDefault="005716A7" w:rsidP="003442F2">
      <w:pPr>
        <w:pStyle w:val="FTAlisttext"/>
        <w:numPr>
          <w:ilvl w:val="0"/>
          <w:numId w:val="4"/>
        </w:numPr>
        <w:ind w:left="1418" w:hanging="709"/>
      </w:pPr>
      <w:r>
        <w:t xml:space="preserve">Para </w:t>
      </w:r>
      <w:r w:rsidR="00542982">
        <w:t>bens</w:t>
      </w:r>
      <w:r>
        <w:t xml:space="preserve"> </w:t>
      </w:r>
      <w:r w:rsidR="00542982">
        <w:t xml:space="preserve">originários </w:t>
      </w:r>
      <w:r>
        <w:t xml:space="preserve">do MERCOSUL </w:t>
      </w:r>
      <w:r w:rsidR="00542982">
        <w:t xml:space="preserve">indicados </w:t>
      </w:r>
      <w:r>
        <w:t>como “NAMA” (</w:t>
      </w:r>
      <w:r w:rsidR="00542982">
        <w:t>P</w:t>
      </w:r>
      <w:r>
        <w:t xml:space="preserve">rodutos </w:t>
      </w:r>
      <w:r w:rsidR="00542982">
        <w:t>Não A</w:t>
      </w:r>
      <w:r>
        <w:t>grícolas) na coluna 3, a Suíça aplicará os direitos aduaneiros sobre as importações indicados na coluna 5.</w:t>
      </w:r>
    </w:p>
    <w:p w14:paraId="0562C973" w14:textId="63188B98" w:rsidR="005716A7" w:rsidRPr="003442F2" w:rsidRDefault="005716A7" w:rsidP="003442F2">
      <w:pPr>
        <w:pStyle w:val="FTAlisttext"/>
        <w:numPr>
          <w:ilvl w:val="0"/>
          <w:numId w:val="4"/>
        </w:numPr>
        <w:ind w:left="1418" w:hanging="709"/>
      </w:pPr>
      <w:r>
        <w:t xml:space="preserve">Para </w:t>
      </w:r>
      <w:r w:rsidR="00542982">
        <w:t>bens</w:t>
      </w:r>
      <w:r>
        <w:t xml:space="preserve"> originári</w:t>
      </w:r>
      <w:r w:rsidR="00542982">
        <w:t>o</w:t>
      </w:r>
      <w:r>
        <w:t xml:space="preserve">s do MERCOSUL </w:t>
      </w:r>
      <w:r w:rsidR="00542982">
        <w:t xml:space="preserve">indicados </w:t>
      </w:r>
      <w:r>
        <w:t>como “AG” (</w:t>
      </w:r>
      <w:r w:rsidR="00542982">
        <w:t>Produtos Agrícolas</w:t>
      </w:r>
      <w:r>
        <w:t>) na coluna 3, a Suíça aplicará os direitos aduaneiros sobre as importações indicados na coluna 5 ou 6.</w:t>
      </w:r>
    </w:p>
    <w:p w14:paraId="04378C61" w14:textId="2E0FFFDD" w:rsidR="005716A7" w:rsidRPr="003442F2" w:rsidRDefault="005716A7" w:rsidP="003442F2">
      <w:pPr>
        <w:pStyle w:val="FTAlisttext"/>
        <w:numPr>
          <w:ilvl w:val="0"/>
          <w:numId w:val="4"/>
        </w:numPr>
        <w:ind w:left="1418" w:hanging="709"/>
      </w:pPr>
      <w:r>
        <w:lastRenderedPageBreak/>
        <w:t xml:space="preserve">Para </w:t>
      </w:r>
      <w:r w:rsidR="00542982">
        <w:t>bens originários</w:t>
      </w:r>
      <w:r>
        <w:t xml:space="preserve"> do MERCOSUL </w:t>
      </w:r>
      <w:r w:rsidR="00542982">
        <w:t xml:space="preserve">indicados </w:t>
      </w:r>
      <w:r>
        <w:t>como “PCM” (Mecanismo de Compensação de Preços</w:t>
      </w:r>
      <w:r w:rsidR="00F601FA">
        <w:t xml:space="preserve"> Baseado em matérias-primas agrícolas</w:t>
      </w:r>
      <w:r>
        <w:t>) na coluna 5, aplica</w:t>
      </w:r>
      <w:r w:rsidR="00542982">
        <w:t>r-se-ão</w:t>
      </w:r>
      <w:r>
        <w:t xml:space="preserve"> as seguintes disposições:</w:t>
      </w:r>
    </w:p>
    <w:p w14:paraId="43F10188" w14:textId="61C600DB" w:rsidR="005716A7" w:rsidRPr="00C465C1" w:rsidRDefault="005716A7" w:rsidP="00495EA3">
      <w:pPr>
        <w:pStyle w:val="FTAlisttext"/>
        <w:numPr>
          <w:ilvl w:val="0"/>
          <w:numId w:val="5"/>
        </w:numPr>
        <w:tabs>
          <w:tab w:val="left" w:pos="2127"/>
        </w:tabs>
        <w:spacing w:before="240"/>
        <w:ind w:left="2138"/>
      </w:pPr>
      <w:r>
        <w:t xml:space="preserve">O </w:t>
      </w:r>
      <w:r w:rsidR="00F767FB">
        <w:t>direito</w:t>
      </w:r>
      <w:r>
        <w:t xml:space="preserve">, cobrado sobre a importação, será baseado na diferença entre o preço interno na Suíça e o preço de mercado mundial das matérias-primas agrícolas incorporadas </w:t>
      </w:r>
      <w:r w:rsidR="00F767FB">
        <w:t xml:space="preserve">aos bens </w:t>
      </w:r>
      <w:r>
        <w:t>em questão, mas não poderá exceder essa diferença;</w:t>
      </w:r>
    </w:p>
    <w:p w14:paraId="6C6B1D54" w14:textId="56DC1813" w:rsidR="005716A7" w:rsidRPr="00C465C1" w:rsidRDefault="005716A7" w:rsidP="00495EA3">
      <w:pPr>
        <w:pStyle w:val="FTAlisttext"/>
        <w:numPr>
          <w:ilvl w:val="0"/>
          <w:numId w:val="5"/>
        </w:numPr>
        <w:tabs>
          <w:tab w:val="left" w:pos="2127"/>
        </w:tabs>
        <w:spacing w:before="240"/>
        <w:ind w:left="2138"/>
      </w:pPr>
      <w:r>
        <w:t xml:space="preserve">A Suíça publicará os direitos de importação aplicáveis </w:t>
      </w:r>
      <w:r w:rsidR="00F767FB">
        <w:t xml:space="preserve">aos bens sujeitos </w:t>
      </w:r>
      <w:r>
        <w:t xml:space="preserve">ao mecanismo de compensação de preços no sítio </w:t>
      </w:r>
      <w:r w:rsidR="00F767FB">
        <w:t xml:space="preserve">eletrônico </w:t>
      </w:r>
      <w:r>
        <w:t>do Secretariado da EFTA, em inglês; e</w:t>
      </w:r>
    </w:p>
    <w:p w14:paraId="15913ABC" w14:textId="04F7003E" w:rsidR="005716A7" w:rsidRPr="00C465C1" w:rsidRDefault="005716A7" w:rsidP="00495EA3">
      <w:pPr>
        <w:pStyle w:val="FTAlisttext"/>
        <w:numPr>
          <w:ilvl w:val="0"/>
          <w:numId w:val="5"/>
        </w:numPr>
        <w:tabs>
          <w:tab w:val="left" w:pos="2127"/>
        </w:tabs>
        <w:spacing w:before="240"/>
        <w:ind w:left="2138"/>
      </w:pPr>
      <w:r>
        <w:t xml:space="preserve">A Suíça notificará o MERCOSUL </w:t>
      </w:r>
      <w:r w:rsidR="00F767FB">
        <w:t>d</w:t>
      </w:r>
      <w:r>
        <w:t xml:space="preserve">os preços internos e mundiais utilizados para calcular os direitos aduaneiros aplicáveis </w:t>
      </w:r>
      <w:r w:rsidR="00F767FB">
        <w:t xml:space="preserve">aos bens sujeitos </w:t>
      </w:r>
      <w:r>
        <w:t>ao mecanismo de compensação de preços antes de sua entrada em vigor.</w:t>
      </w:r>
    </w:p>
    <w:p w14:paraId="775AA612" w14:textId="63ED1DCB" w:rsidR="005716A7" w:rsidRPr="003442F2" w:rsidRDefault="005716A7" w:rsidP="003442F2">
      <w:pPr>
        <w:pStyle w:val="FTAlisttext"/>
        <w:numPr>
          <w:ilvl w:val="0"/>
          <w:numId w:val="4"/>
        </w:numPr>
        <w:ind w:left="1418" w:hanging="709"/>
      </w:pPr>
      <w:r>
        <w:t xml:space="preserve">No que diz respeito às concessões tarifárias indicadas na coluna 6, a Suíça reduzirá a </w:t>
      </w:r>
      <w:r w:rsidR="00F767FB">
        <w:t xml:space="preserve">alíquota </w:t>
      </w:r>
      <w:r>
        <w:t xml:space="preserve">do direito NMF aplicável no momento da importação </w:t>
      </w:r>
      <w:r w:rsidR="00F601FA">
        <w:t>pelo</w:t>
      </w:r>
      <w:bookmarkStart w:id="0" w:name="_GoBack"/>
      <w:bookmarkEnd w:id="0"/>
      <w:r>
        <w:t xml:space="preserve"> montante especificado nessa coluna.</w:t>
      </w:r>
    </w:p>
    <w:p w14:paraId="42567B83" w14:textId="175FD6FA" w:rsidR="005716A7" w:rsidRPr="003442F2" w:rsidRDefault="005716A7" w:rsidP="003442F2">
      <w:pPr>
        <w:pStyle w:val="FTAlisttext"/>
        <w:numPr>
          <w:ilvl w:val="0"/>
          <w:numId w:val="4"/>
        </w:numPr>
        <w:ind w:left="1418" w:hanging="709"/>
      </w:pPr>
      <w:r>
        <w:t xml:space="preserve">Para </w:t>
      </w:r>
      <w:r w:rsidR="00F767FB">
        <w:t>bens</w:t>
      </w:r>
      <w:r>
        <w:t xml:space="preserve"> </w:t>
      </w:r>
      <w:r w:rsidR="00F767FB">
        <w:t xml:space="preserve">originários </w:t>
      </w:r>
      <w:r>
        <w:t xml:space="preserve">do MERCOSUL </w:t>
      </w:r>
      <w:r w:rsidR="00F767FB">
        <w:t xml:space="preserve">indicados </w:t>
      </w:r>
      <w:r>
        <w:t>como “NC” (</w:t>
      </w:r>
      <w:r w:rsidR="00F767FB">
        <w:t>Não Abrangidas</w:t>
      </w:r>
      <w:r>
        <w:t>) na coluna 5, a Suíça não concederá compromissos relacionados com direitos aduaneiros.</w:t>
      </w:r>
    </w:p>
    <w:p w14:paraId="78FBF0FF" w14:textId="42C47846" w:rsidR="005716A7" w:rsidRPr="00BF2911" w:rsidRDefault="73E38DB5" w:rsidP="003442F2">
      <w:pPr>
        <w:pStyle w:val="FTAlisttext"/>
        <w:numPr>
          <w:ilvl w:val="0"/>
          <w:numId w:val="4"/>
        </w:numPr>
        <w:ind w:left="1418" w:hanging="709"/>
      </w:pPr>
      <w:r>
        <w:t>No início de cada ano civil, se a média das exportações do MERCOSUL durante o período anterior de três anos dentro d</w:t>
      </w:r>
      <w:r w:rsidR="00542982">
        <w:t>a</w:t>
      </w:r>
      <w:r>
        <w:t xml:space="preserve"> </w:t>
      </w:r>
      <w:r w:rsidR="00542982">
        <w:t xml:space="preserve">cota </w:t>
      </w:r>
      <w:r>
        <w:t>tarifári</w:t>
      </w:r>
      <w:r w:rsidR="00542982">
        <w:t>a</w:t>
      </w:r>
      <w:r>
        <w:t xml:space="preserve"> bilateral para as linhas tarifárias ex2204.2139, ex2204.2149, ex2204.2239 e ex2204.2938 (SH 2022) exced</w:t>
      </w:r>
      <w:r w:rsidR="00542982">
        <w:t>er</w:t>
      </w:r>
      <w:r>
        <w:t xml:space="preserve"> 45.000 (quarenta e cinco mil) hectolitros, essa </w:t>
      </w:r>
      <w:r w:rsidR="00F767FB">
        <w:t xml:space="preserve">cota </w:t>
      </w:r>
      <w:r>
        <w:t xml:space="preserve">tarifária bilateral será automaticamente aumentado para 55.000 (cinquenta e cinco mil) hectolitros durante o período de </w:t>
      </w:r>
      <w:r w:rsidR="00F767FB">
        <w:t>1 (</w:t>
      </w:r>
      <w:r>
        <w:t>um</w:t>
      </w:r>
      <w:r w:rsidR="00F767FB">
        <w:t>)</w:t>
      </w:r>
      <w:r>
        <w:t xml:space="preserve"> ano civil.</w:t>
      </w:r>
    </w:p>
    <w:p w14:paraId="23162B83" w14:textId="623A290D" w:rsidR="005716A7" w:rsidRDefault="005716A7" w:rsidP="003442F2">
      <w:pPr>
        <w:pStyle w:val="FTAlisttext"/>
        <w:numPr>
          <w:ilvl w:val="0"/>
          <w:numId w:val="4"/>
        </w:numPr>
        <w:ind w:left="1418" w:hanging="709"/>
      </w:pPr>
      <w:r>
        <w:t xml:space="preserve">A classificação </w:t>
      </w:r>
      <w:r w:rsidR="00542982">
        <w:t xml:space="preserve">de </w:t>
      </w:r>
      <w:r>
        <w:t xml:space="preserve">bens será a estabelecida na nomenclatura tarifária da Suíça, com um nível de </w:t>
      </w:r>
      <w:r w:rsidR="00542982">
        <w:t>8 (</w:t>
      </w:r>
      <w:r>
        <w:t>oito</w:t>
      </w:r>
      <w:r w:rsidR="00542982">
        <w:t>)</w:t>
      </w:r>
      <w:r>
        <w:t xml:space="preserve"> dígitos, com base no Sistema Harmonizado de Designação e Codificação de </w:t>
      </w:r>
      <w:r w:rsidR="00542982">
        <w:t xml:space="preserve">Mercadorias em </w:t>
      </w:r>
      <w:r>
        <w:t xml:space="preserve">sua versão de 2022 ou em qualquer alteração posterior aprovada pelas Partes. </w:t>
      </w:r>
    </w:p>
    <w:p w14:paraId="17D202FD" w14:textId="77777777" w:rsidR="000E1E28" w:rsidRPr="000E1E28" w:rsidRDefault="000E1E28" w:rsidP="000E1E28">
      <w:pPr>
        <w:tabs>
          <w:tab w:val="left" w:pos="1350"/>
        </w:tabs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p w14:paraId="74A81568" w14:textId="77777777" w:rsidR="000E1E28" w:rsidRPr="003442F2" w:rsidRDefault="000E1E28" w:rsidP="000E1E28">
      <w:pPr>
        <w:pStyle w:val="FTAlisttext"/>
      </w:pPr>
    </w:p>
    <w:sectPr w:rsidR="000E1E28" w:rsidRPr="003442F2" w:rsidSect="00F30F5A">
      <w:footerReference w:type="default" r:id="rId11"/>
      <w:pgSz w:w="11906" w:h="16838"/>
      <w:pgMar w:top="1418" w:right="1701" w:bottom="1418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F6D20" w14:textId="77777777" w:rsidR="00D178BA" w:rsidRDefault="00D178BA" w:rsidP="00F30F5A">
      <w:pPr>
        <w:spacing w:after="0" w:line="240" w:lineRule="auto"/>
      </w:pPr>
      <w:r>
        <w:separator/>
      </w:r>
    </w:p>
  </w:endnote>
  <w:endnote w:type="continuationSeparator" w:id="0">
    <w:p w14:paraId="14400A98" w14:textId="77777777" w:rsidR="00D178BA" w:rsidRDefault="00D178BA" w:rsidP="00F30F5A">
      <w:pPr>
        <w:spacing w:after="0" w:line="240" w:lineRule="auto"/>
      </w:pPr>
      <w:r>
        <w:continuationSeparator/>
      </w:r>
    </w:p>
  </w:endnote>
  <w:endnote w:type="continuationNotice" w:id="1">
    <w:p w14:paraId="6020FB34" w14:textId="77777777" w:rsidR="00D178BA" w:rsidRDefault="00D178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20083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6A494EA" w14:textId="45FE19EF" w:rsidR="00F30F5A" w:rsidRPr="00F30F5A" w:rsidRDefault="00F30F5A" w:rsidP="00F30F5A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0F5A">
          <w:rPr>
            <w:rFonts w:ascii="Times New Roman" w:hAnsi="Times New Roman" w:cs="Times New Roman"/>
            <w:sz w:val="24"/>
          </w:rPr>
          <w:fldChar w:fldCharType="begin"/>
        </w:r>
        <w:r w:rsidRPr="00F30F5A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F30F5A">
          <w:rPr>
            <w:rFonts w:ascii="Times New Roman" w:hAnsi="Times New Roman" w:cs="Times New Roman"/>
            <w:sz w:val="24"/>
          </w:rPr>
          <w:fldChar w:fldCharType="separate"/>
        </w:r>
        <w:r w:rsidR="00F601FA">
          <w:rPr>
            <w:rFonts w:ascii="Times New Roman" w:hAnsi="Times New Roman" w:cs="Times New Roman"/>
            <w:noProof/>
            <w:sz w:val="24"/>
          </w:rPr>
          <w:t>- 3 -</w:t>
        </w:r>
        <w:r w:rsidRPr="00F30F5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85802" w14:textId="77777777" w:rsidR="00D178BA" w:rsidRDefault="00D178BA" w:rsidP="00F30F5A">
      <w:pPr>
        <w:spacing w:after="0" w:line="240" w:lineRule="auto"/>
      </w:pPr>
      <w:r>
        <w:separator/>
      </w:r>
    </w:p>
  </w:footnote>
  <w:footnote w:type="continuationSeparator" w:id="0">
    <w:p w14:paraId="71FA7A9F" w14:textId="77777777" w:rsidR="00D178BA" w:rsidRDefault="00D178BA" w:rsidP="00F30F5A">
      <w:pPr>
        <w:spacing w:after="0" w:line="240" w:lineRule="auto"/>
      </w:pPr>
      <w:r>
        <w:continuationSeparator/>
      </w:r>
    </w:p>
  </w:footnote>
  <w:footnote w:type="continuationNotice" w:id="1">
    <w:p w14:paraId="5DD70F87" w14:textId="77777777" w:rsidR="00D178BA" w:rsidRDefault="00D178B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E62CF1"/>
    <w:multiLevelType w:val="hybridMultilevel"/>
    <w:tmpl w:val="1E74D302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(%2)"/>
      <w:lvlJc w:val="left"/>
      <w:pPr>
        <w:tabs>
          <w:tab w:val="num" w:pos="0"/>
        </w:tabs>
        <w:ind w:left="1080" w:hanging="360"/>
      </w:pPr>
      <w:rPr>
        <w:rFonts w:ascii="Times New Roman" w:eastAsia="SimSun" w:hAnsi="Times New Roman" w:cs="Times New Roman"/>
      </w:rPr>
    </w:lvl>
    <w:lvl w:ilvl="2" w:tplc="40B4BEE4">
      <w:start w:val="1"/>
      <w:numFmt w:val="lowerRoman"/>
      <w:lvlText w:val="(%3)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3BC82993"/>
    <w:multiLevelType w:val="hybridMultilevel"/>
    <w:tmpl w:val="4CF6F0F8"/>
    <w:lvl w:ilvl="0" w:tplc="1C4A9A5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612A73"/>
    <w:multiLevelType w:val="hybridMultilevel"/>
    <w:tmpl w:val="F5CE9DE2"/>
    <w:lvl w:ilvl="0" w:tplc="950C5C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F1B7D"/>
    <w:multiLevelType w:val="hybridMultilevel"/>
    <w:tmpl w:val="FF38940E"/>
    <w:lvl w:ilvl="0" w:tplc="00AE4D6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0FC52C3"/>
    <w:multiLevelType w:val="hybridMultilevel"/>
    <w:tmpl w:val="C284F474"/>
    <w:lvl w:ilvl="0" w:tplc="950C5C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6A7"/>
    <w:rsid w:val="000E1E28"/>
    <w:rsid w:val="000F7851"/>
    <w:rsid w:val="001101A3"/>
    <w:rsid w:val="001416F2"/>
    <w:rsid w:val="00141C88"/>
    <w:rsid w:val="001471CE"/>
    <w:rsid w:val="00147ECD"/>
    <w:rsid w:val="00207265"/>
    <w:rsid w:val="00253F88"/>
    <w:rsid w:val="002C6467"/>
    <w:rsid w:val="00321E09"/>
    <w:rsid w:val="003442F2"/>
    <w:rsid w:val="00357152"/>
    <w:rsid w:val="00380560"/>
    <w:rsid w:val="004602B3"/>
    <w:rsid w:val="00477A3E"/>
    <w:rsid w:val="00495EA3"/>
    <w:rsid w:val="00542982"/>
    <w:rsid w:val="00557305"/>
    <w:rsid w:val="00566198"/>
    <w:rsid w:val="005716A7"/>
    <w:rsid w:val="00577903"/>
    <w:rsid w:val="005A080C"/>
    <w:rsid w:val="005C5C93"/>
    <w:rsid w:val="00624B79"/>
    <w:rsid w:val="00654F8F"/>
    <w:rsid w:val="006A76EF"/>
    <w:rsid w:val="006C041A"/>
    <w:rsid w:val="00710F7E"/>
    <w:rsid w:val="00715C96"/>
    <w:rsid w:val="00790D7E"/>
    <w:rsid w:val="00797AA8"/>
    <w:rsid w:val="00801798"/>
    <w:rsid w:val="00802643"/>
    <w:rsid w:val="00882838"/>
    <w:rsid w:val="00971961"/>
    <w:rsid w:val="009C72BD"/>
    <w:rsid w:val="00A34161"/>
    <w:rsid w:val="00AB1210"/>
    <w:rsid w:val="00AE02F8"/>
    <w:rsid w:val="00B0501B"/>
    <w:rsid w:val="00B4255C"/>
    <w:rsid w:val="00BF2911"/>
    <w:rsid w:val="00CB051B"/>
    <w:rsid w:val="00CC43DA"/>
    <w:rsid w:val="00D07E91"/>
    <w:rsid w:val="00D178BA"/>
    <w:rsid w:val="00D7351E"/>
    <w:rsid w:val="00D94B31"/>
    <w:rsid w:val="00E04A08"/>
    <w:rsid w:val="00E16006"/>
    <w:rsid w:val="00EA7E04"/>
    <w:rsid w:val="00EC09C1"/>
    <w:rsid w:val="00ED6F2A"/>
    <w:rsid w:val="00EE476D"/>
    <w:rsid w:val="00EE56A6"/>
    <w:rsid w:val="00F07834"/>
    <w:rsid w:val="00F30F5A"/>
    <w:rsid w:val="00F601FA"/>
    <w:rsid w:val="00F76545"/>
    <w:rsid w:val="00F767FB"/>
    <w:rsid w:val="00FB28BE"/>
    <w:rsid w:val="00FF384F"/>
    <w:rsid w:val="288B5D9C"/>
    <w:rsid w:val="4A03F757"/>
    <w:rsid w:val="4A47819E"/>
    <w:rsid w:val="54D5C260"/>
    <w:rsid w:val="73E38DB5"/>
    <w:rsid w:val="7459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12EE4"/>
  <w15:chartTrackingRefBased/>
  <w15:docId w15:val="{1667042B-A0F7-40D4-ACC5-1AD44D2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6A7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716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716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716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716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716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716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716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716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716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716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716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716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716A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716A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716A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716A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716A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716A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716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716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716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716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716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716A7"/>
    <w:rPr>
      <w:i/>
      <w:iCs/>
      <w:color w:val="404040" w:themeColor="text1" w:themeTint="BF"/>
    </w:rPr>
  </w:style>
  <w:style w:type="paragraph" w:styleId="PargrafodaLista">
    <w:name w:val="List Paragraph"/>
    <w:aliases w:val="Paragraph,Dot pt,No Spacing1,List Paragraph Char Char Char,Indicator Text,List Paragraph1,Numbered Para 1,Colorful List - Accent 11,Bullet 1,F5 List Paragraph,Bullet Points,lp1,4 Párrafo de lista,Figuras,DH1,Normal Fv,viñetas,3,L"/>
    <w:basedOn w:val="Normal"/>
    <w:link w:val="PargrafodaListaChar"/>
    <w:uiPriority w:val="34"/>
    <w:qFormat/>
    <w:rsid w:val="005716A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716A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716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716A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716A7"/>
    <w:rPr>
      <w:b/>
      <w:bCs/>
      <w:smallCaps/>
      <w:color w:val="0F4761" w:themeColor="accent1" w:themeShade="BF"/>
      <w:spacing w:val="5"/>
    </w:rPr>
  </w:style>
  <w:style w:type="character" w:customStyle="1" w:styleId="PargrafodaListaChar">
    <w:name w:val="Parágrafo da Lista Char"/>
    <w:aliases w:val="Paragraph Char,Dot pt Char,No Spacing1 Char,List Paragraph Char Char Char Char,Indicator Text Char,List Paragraph1 Char,Numbered Para 1 Char,Colorful List - Accent 11 Char,Bullet 1 Char,F5 List Paragraph Char,Bullet Points Char"/>
    <w:basedOn w:val="Fontepargpadro"/>
    <w:link w:val="PargrafodaLista"/>
    <w:uiPriority w:val="34"/>
    <w:qFormat/>
    <w:locked/>
    <w:rsid w:val="005716A7"/>
  </w:style>
  <w:style w:type="paragraph" w:customStyle="1" w:styleId="Cuerpo">
    <w:name w:val="Cuerpo"/>
    <w:rsid w:val="005716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s-UY"/>
      <w14:ligatures w14:val="none"/>
    </w:rPr>
  </w:style>
  <w:style w:type="paragraph" w:customStyle="1" w:styleId="Coverpageannexnumber">
    <w:name w:val="Cover page annex number"/>
    <w:basedOn w:val="Normal"/>
    <w:link w:val="CoverpageannexnumberChar"/>
    <w:qFormat/>
    <w:rsid w:val="00797AA8"/>
    <w:pPr>
      <w:keepNext/>
      <w:keepLines/>
      <w:spacing w:before="1920" w:line="480" w:lineRule="auto"/>
      <w:jc w:val="center"/>
      <w:outlineLvl w:val="0"/>
    </w:pPr>
    <w:rPr>
      <w:rFonts w:ascii="Times New Roman Bold" w:eastAsia="Times New Roman" w:hAnsi="Times New Roman Bold" w:cstheme="majorBidi"/>
      <w:b/>
      <w:caps/>
      <w:sz w:val="32"/>
      <w:szCs w:val="26"/>
      <w:lang w:eastAsia="es-ES"/>
      <w14:ligatures w14:val="standardContextual"/>
    </w:rPr>
  </w:style>
  <w:style w:type="character" w:customStyle="1" w:styleId="CoverpageannexnumberChar">
    <w:name w:val="Cover page annex number Char"/>
    <w:basedOn w:val="Fontepargpadro"/>
    <w:link w:val="Coverpageannexnumber"/>
    <w:rsid w:val="00797AA8"/>
    <w:rPr>
      <w:rFonts w:ascii="Times New Roman Bold" w:eastAsia="Times New Roman" w:hAnsi="Times New Roman Bold" w:cstheme="majorBidi"/>
      <w:b/>
      <w:caps/>
      <w:kern w:val="0"/>
      <w:sz w:val="32"/>
      <w:szCs w:val="26"/>
      <w:lang w:val="pt-BR" w:eastAsia="es-ES"/>
    </w:rPr>
  </w:style>
  <w:style w:type="paragraph" w:customStyle="1" w:styleId="Coverpageannexreftitle">
    <w:name w:val="Cover page annex ref + title"/>
    <w:basedOn w:val="Normal"/>
    <w:link w:val="CoverpageannexreftitleChar"/>
    <w:qFormat/>
    <w:rsid w:val="004602B3"/>
    <w:pPr>
      <w:keepNext/>
      <w:keepLines/>
      <w:spacing w:after="0" w:line="480" w:lineRule="auto"/>
      <w:jc w:val="center"/>
      <w:outlineLvl w:val="0"/>
    </w:pPr>
    <w:rPr>
      <w:rFonts w:ascii="Times New Roman" w:eastAsia="Times New Roman" w:hAnsi="Times New Roman" w:cstheme="majorBidi"/>
      <w:caps/>
      <w:sz w:val="28"/>
      <w:szCs w:val="26"/>
      <w:lang w:eastAsia="es-ES"/>
      <w14:ligatures w14:val="standardContextual"/>
    </w:rPr>
  </w:style>
  <w:style w:type="character" w:customStyle="1" w:styleId="CoverpageannexreftitleChar">
    <w:name w:val="Cover page annex ref + title Char"/>
    <w:basedOn w:val="Fontepargpadro"/>
    <w:link w:val="Coverpageannexreftitle"/>
    <w:rsid w:val="004602B3"/>
    <w:rPr>
      <w:rFonts w:ascii="Times New Roman" w:eastAsia="Times New Roman" w:hAnsi="Times New Roman" w:cstheme="majorBidi"/>
      <w:caps/>
      <w:kern w:val="0"/>
      <w:sz w:val="28"/>
      <w:szCs w:val="26"/>
      <w:lang w:val="pt-BR" w:eastAsia="es-ES"/>
    </w:rPr>
  </w:style>
  <w:style w:type="paragraph" w:customStyle="1" w:styleId="FTAchaptertitle">
    <w:name w:val="FTA chapter title"/>
    <w:basedOn w:val="Ttulo1"/>
    <w:link w:val="FTAchaptertitleChar"/>
    <w:qFormat/>
    <w:rsid w:val="00FF384F"/>
    <w:pPr>
      <w:spacing w:before="0" w:after="0" w:line="480" w:lineRule="auto"/>
      <w:jc w:val="center"/>
    </w:pPr>
    <w:rPr>
      <w:rFonts w:ascii="Times New Roman" w:eastAsia="Times New Roman" w:hAnsi="Times New Roman"/>
      <w:b/>
      <w:caps/>
      <w:color w:val="auto"/>
      <w:sz w:val="24"/>
      <w:szCs w:val="26"/>
      <w:lang w:eastAsia="es-ES"/>
    </w:rPr>
  </w:style>
  <w:style w:type="character" w:customStyle="1" w:styleId="FTAchaptertitleChar">
    <w:name w:val="FTA chapter title Char"/>
    <w:basedOn w:val="Fontepargpadro"/>
    <w:link w:val="FTAchaptertitle"/>
    <w:rsid w:val="00FF384F"/>
    <w:rPr>
      <w:rFonts w:ascii="Times New Roman" w:eastAsia="Times New Roman" w:hAnsi="Times New Roman" w:cstheme="majorBidi"/>
      <w:b/>
      <w:caps/>
      <w:kern w:val="0"/>
      <w:sz w:val="24"/>
      <w:szCs w:val="26"/>
      <w:lang w:val="pt-BR" w:eastAsia="es-ES"/>
      <w14:ligatures w14:val="none"/>
    </w:rPr>
  </w:style>
  <w:style w:type="paragraph" w:customStyle="1" w:styleId="FTAarticlenumber">
    <w:name w:val="FTA article number"/>
    <w:basedOn w:val="Ttulo2"/>
    <w:link w:val="FTAarticlenumberChar"/>
    <w:qFormat/>
    <w:rsid w:val="00E04A08"/>
    <w:pPr>
      <w:spacing w:before="480" w:after="0" w:line="480" w:lineRule="auto"/>
      <w:jc w:val="center"/>
    </w:pPr>
    <w:rPr>
      <w:rFonts w:ascii="Times New Roman" w:eastAsia="Times New Roman" w:hAnsi="Times New Roman"/>
      <w:smallCaps/>
      <w:color w:val="auto"/>
      <w:sz w:val="24"/>
      <w:szCs w:val="26"/>
      <w:lang w:eastAsia="es-ES"/>
    </w:rPr>
  </w:style>
  <w:style w:type="character" w:customStyle="1" w:styleId="FTAarticlenumberChar">
    <w:name w:val="FTA article number Char"/>
    <w:basedOn w:val="Fontepargpadro"/>
    <w:link w:val="FTAarticlenumber"/>
    <w:rsid w:val="00E04A08"/>
    <w:rPr>
      <w:rFonts w:ascii="Times New Roman" w:eastAsia="Times New Roman" w:hAnsi="Times New Roman" w:cstheme="majorBidi"/>
      <w:smallCaps/>
      <w:kern w:val="0"/>
      <w:sz w:val="24"/>
      <w:szCs w:val="26"/>
      <w:lang w:eastAsia="es-ES"/>
      <w14:ligatures w14:val="none"/>
    </w:rPr>
  </w:style>
  <w:style w:type="paragraph" w:customStyle="1" w:styleId="FTAarticletitle">
    <w:name w:val="FTA article title"/>
    <w:basedOn w:val="Ttulo2"/>
    <w:link w:val="FTAarticletitleChar"/>
    <w:qFormat/>
    <w:rsid w:val="00EC09C1"/>
    <w:pPr>
      <w:spacing w:before="0" w:after="240" w:line="240" w:lineRule="auto"/>
      <w:jc w:val="center"/>
    </w:pPr>
    <w:rPr>
      <w:rFonts w:ascii="Times New Roman" w:eastAsia="Times New Roman" w:hAnsi="Times New Roman"/>
      <w:b/>
      <w:i/>
      <w:color w:val="auto"/>
      <w:sz w:val="24"/>
      <w:szCs w:val="26"/>
      <w:lang w:eastAsia="es-ES"/>
    </w:rPr>
  </w:style>
  <w:style w:type="character" w:customStyle="1" w:styleId="FTAarticletitleChar">
    <w:name w:val="FTA article title Char"/>
    <w:basedOn w:val="Fontepargpadro"/>
    <w:link w:val="FTAarticletitle"/>
    <w:rsid w:val="00EC09C1"/>
    <w:rPr>
      <w:rFonts w:ascii="Times New Roman" w:eastAsia="Times New Roman" w:hAnsi="Times New Roman" w:cstheme="majorBidi"/>
      <w:b/>
      <w:i/>
      <w:kern w:val="0"/>
      <w:sz w:val="24"/>
      <w:szCs w:val="26"/>
      <w:lang w:eastAsia="es-ES"/>
      <w14:ligatures w14:val="none"/>
    </w:rPr>
  </w:style>
  <w:style w:type="paragraph" w:customStyle="1" w:styleId="FTAlisttext">
    <w:name w:val="FTA list text"/>
    <w:basedOn w:val="Normal"/>
    <w:qFormat/>
    <w:rsid w:val="001101A3"/>
    <w:pPr>
      <w:spacing w:after="240" w:line="240" w:lineRule="auto"/>
      <w:jc w:val="both"/>
    </w:pPr>
    <w:rPr>
      <w:rFonts w:ascii="Times New Roman" w:eastAsia="Batang" w:hAnsi="Times New Roman" w:cs="Times New Roman"/>
      <w:sz w:val="24"/>
      <w:szCs w:val="24"/>
      <w:lang w:eastAsia="zh-TW"/>
    </w:rPr>
  </w:style>
  <w:style w:type="paragraph" w:styleId="Cabealho">
    <w:name w:val="header"/>
    <w:basedOn w:val="Normal"/>
    <w:link w:val="CabealhoChar"/>
    <w:uiPriority w:val="99"/>
    <w:unhideWhenUsed/>
    <w:rsid w:val="00F30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30F5A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F30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30F5A"/>
    <w:rPr>
      <w:kern w:val="0"/>
      <w:lang w:val="pt-BR"/>
      <w14:ligatures w14:val="none"/>
    </w:rPr>
  </w:style>
  <w:style w:type="paragraph" w:styleId="Reviso">
    <w:name w:val="Revision"/>
    <w:hidden/>
    <w:uiPriority w:val="99"/>
    <w:semiHidden/>
    <w:rsid w:val="00F07834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42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42982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3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A6EDD-DF12-4D8C-B1D8-0B3D972C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C0F8E-D45E-4D61-BF0D-6181D5B46F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9AECBA-3A95-47E3-B121-A3F5B73ECCD4}">
  <ds:schemaRefs>
    <ds:schemaRef ds:uri="http://schemas.microsoft.com/office/2006/metadata/properties"/>
    <ds:schemaRef ds:uri="http://schemas.microsoft.com/office/infopath/2007/PartnerControls"/>
    <ds:schemaRef ds:uri="c236eead-057f-4456-b045-1e6d9ca08cbd"/>
    <ds:schemaRef ds:uri="c3595255-03e9-4f2b-b62f-7eedf31d862a"/>
  </ds:schemaRefs>
</ds:datastoreItem>
</file>

<file path=customXml/itemProps4.xml><?xml version="1.0" encoding="utf-8"?>
<ds:datastoreItem xmlns:ds="http://schemas.openxmlformats.org/officeDocument/2006/customXml" ds:itemID="{CC58BA77-27C8-4F6B-8FC3-4E8614D84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604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6</cp:revision>
  <dcterms:created xsi:type="dcterms:W3CDTF">2026-03-27T20:30:00Z</dcterms:created>
  <dcterms:modified xsi:type="dcterms:W3CDTF">2026-04-01T02:36:00Z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